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B3C6" w14:textId="70F46ECB" w:rsidR="00C50E75" w:rsidRPr="00C50E75" w:rsidRDefault="00C11389" w:rsidP="00C11389">
      <w:pPr>
        <w:pStyle w:val="Sansinterligne"/>
        <w:ind w:left="2124" w:firstLine="708"/>
        <w:rPr>
          <w:rFonts w:ascii="Amasis MT Pro Medium" w:hAnsi="Amasis MT Pro Medium"/>
          <w:sz w:val="96"/>
          <w:szCs w:val="96"/>
          <w:lang w:eastAsia="fr-FR"/>
        </w:rPr>
      </w:pPr>
      <w:r w:rsidRPr="00C50E75">
        <w:rPr>
          <w:rFonts w:ascii="Bookman Old Style" w:hAnsi="Bookman Old Style" w:cs="Aldhabi"/>
          <w:noProof/>
          <w:sz w:val="96"/>
          <w:szCs w:val="96"/>
          <w:lang w:eastAsia="fr-FR"/>
        </w:rPr>
        <w:drawing>
          <wp:anchor distT="0" distB="0" distL="114300" distR="114300" simplePos="0" relativeHeight="251659264" behindDoc="0" locked="0" layoutInCell="1" allowOverlap="1" wp14:anchorId="0A41D248" wp14:editId="615CA2FA">
            <wp:simplePos x="0" y="0"/>
            <wp:positionH relativeFrom="margin">
              <wp:align>left</wp:align>
            </wp:positionH>
            <wp:positionV relativeFrom="paragraph">
              <wp:posOffset>114512</wp:posOffset>
            </wp:positionV>
            <wp:extent cx="1288415" cy="1727200"/>
            <wp:effectExtent l="133350" t="114300" r="140335" b="158750"/>
            <wp:wrapThrough wrapText="bothSides">
              <wp:wrapPolygon edited="0">
                <wp:start x="-1916" y="-1429"/>
                <wp:lineTo x="-2236" y="22156"/>
                <wp:lineTo x="-1277" y="23347"/>
                <wp:lineTo x="22356" y="23347"/>
                <wp:lineTo x="23633" y="21918"/>
                <wp:lineTo x="23633" y="2859"/>
                <wp:lineTo x="22995" y="-1429"/>
                <wp:lineTo x="-1916" y="-1429"/>
              </wp:wrapPolygon>
            </wp:wrapThrough>
            <wp:docPr id="1577716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1636" name="Image 1577716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8415" cy="1727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50E75" w:rsidRPr="00C50E75">
        <w:rPr>
          <w:rFonts w:ascii="Amasis MT Pro Medium" w:hAnsi="Amasis MT Pro Medium"/>
          <w:sz w:val="96"/>
          <w:szCs w:val="96"/>
          <w:lang w:eastAsia="fr-FR"/>
        </w:rPr>
        <w:t>Règle</w:t>
      </w:r>
      <w:bookmarkStart w:id="0" w:name="_Hlk57552205"/>
      <w:bookmarkEnd w:id="0"/>
      <w:r w:rsidR="00C50E75" w:rsidRPr="00C50E75">
        <w:rPr>
          <w:rFonts w:ascii="Amasis MT Pro Medium" w:hAnsi="Amasis MT Pro Medium"/>
          <w:sz w:val="96"/>
          <w:szCs w:val="96"/>
          <w:lang w:eastAsia="fr-FR"/>
        </w:rPr>
        <w:t xml:space="preserve">ment </w:t>
      </w:r>
    </w:p>
    <w:p w14:paraId="07FE49D9" w14:textId="5B2C73A9" w:rsidR="00423D04" w:rsidRPr="00C50E75" w:rsidRDefault="00C50E75" w:rsidP="00C11389">
      <w:pPr>
        <w:pStyle w:val="Sansinterligne"/>
        <w:ind w:left="2124" w:firstLine="708"/>
        <w:rPr>
          <w:rFonts w:ascii="Amasis MT Pro Medium" w:hAnsi="Amasis MT Pro Medium"/>
          <w:sz w:val="96"/>
          <w:szCs w:val="96"/>
          <w:lang w:eastAsia="fr-FR"/>
        </w:rPr>
      </w:pPr>
      <w:r w:rsidRPr="00C50E75">
        <w:rPr>
          <w:rFonts w:ascii="Amasis MT Pro Medium" w:hAnsi="Amasis MT Pro Medium"/>
          <w:sz w:val="96"/>
          <w:szCs w:val="96"/>
          <w:lang w:eastAsia="fr-FR"/>
        </w:rPr>
        <w:t>intérieur</w:t>
      </w:r>
    </w:p>
    <w:p w14:paraId="30519A97" w14:textId="535E1115" w:rsidR="00877F67" w:rsidRPr="00C11389" w:rsidRDefault="00C50E75" w:rsidP="00C50E75">
      <w:pPr>
        <w:pStyle w:val="Sansinterligne"/>
        <w:rPr>
          <w:rFonts w:ascii="Amasis MT Pro Medium" w:hAnsi="Amasis MT Pro Medium"/>
          <w:sz w:val="56"/>
          <w:szCs w:val="56"/>
          <w:lang w:eastAsia="fr-FR"/>
        </w:rPr>
      </w:pPr>
      <w:r w:rsidRPr="00423D04">
        <w:rPr>
          <w:rFonts w:ascii="Amasis MT Pro Medium" w:hAnsi="Amasis MT Pro Medium"/>
          <w:noProof/>
          <w:sz w:val="72"/>
          <w:szCs w:val="72"/>
          <w:lang w:eastAsia="fr-FR"/>
        </w:rPr>
        <w:drawing>
          <wp:anchor distT="0" distB="0" distL="114300" distR="114300" simplePos="0" relativeHeight="251658240" behindDoc="1" locked="0" layoutInCell="1" allowOverlap="1" wp14:anchorId="363D3BB0" wp14:editId="717B2E8D">
            <wp:simplePos x="0" y="0"/>
            <wp:positionH relativeFrom="margin">
              <wp:posOffset>1301538</wp:posOffset>
            </wp:positionH>
            <wp:positionV relativeFrom="paragraph">
              <wp:posOffset>83820</wp:posOffset>
            </wp:positionV>
            <wp:extent cx="869950" cy="1168400"/>
            <wp:effectExtent l="76200" t="76200" r="139700" b="127000"/>
            <wp:wrapThrough wrapText="bothSides">
              <wp:wrapPolygon edited="0">
                <wp:start x="-946" y="-1409"/>
                <wp:lineTo x="-1892" y="-1057"/>
                <wp:lineTo x="-1892" y="22187"/>
                <wp:lineTo x="-946" y="23596"/>
                <wp:lineTo x="23650" y="23596"/>
                <wp:lineTo x="24596" y="21835"/>
                <wp:lineTo x="24596" y="4578"/>
                <wp:lineTo x="23650" y="-704"/>
                <wp:lineTo x="23650" y="-1409"/>
                <wp:lineTo x="-946" y="-1409"/>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9950" cy="1168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ED22E26" w14:textId="6098AFBE" w:rsidR="00C11389" w:rsidRDefault="00C50E75" w:rsidP="005E0A50">
      <w:pPr>
        <w:pStyle w:val="Sansinterligne"/>
        <w:rPr>
          <w:rFonts w:ascii="Amasis MT Pro Medium" w:hAnsi="Amasis MT Pro Medium"/>
          <w:lang w:eastAsia="fr-FR"/>
        </w:rPr>
      </w:pPr>
      <w:r w:rsidRPr="00C11389">
        <w:rPr>
          <w:rFonts w:ascii="Amasis MT Pro Medium" w:hAnsi="Amasis MT Pro Medium"/>
          <w:sz w:val="56"/>
          <w:szCs w:val="56"/>
          <w:lang w:eastAsia="fr-FR"/>
        </w:rPr>
        <w:t>Ateliers 2025-2026</w:t>
      </w:r>
    </w:p>
    <w:p w14:paraId="0616A244" w14:textId="77777777" w:rsidR="00C11389" w:rsidRDefault="00C11389" w:rsidP="005E0A50">
      <w:pPr>
        <w:pStyle w:val="Sansinterligne"/>
        <w:rPr>
          <w:rFonts w:ascii="Amasis MT Pro Medium" w:hAnsi="Amasis MT Pro Medium"/>
          <w:lang w:eastAsia="fr-FR"/>
        </w:rPr>
      </w:pPr>
    </w:p>
    <w:p w14:paraId="347ED22B" w14:textId="77777777" w:rsidR="00C11389" w:rsidRDefault="00C11389" w:rsidP="005E0A50">
      <w:pPr>
        <w:pStyle w:val="Sansinterligne"/>
        <w:rPr>
          <w:rFonts w:ascii="Amasis MT Pro Medium" w:hAnsi="Amasis MT Pro Medium"/>
          <w:lang w:eastAsia="fr-FR"/>
        </w:rPr>
      </w:pPr>
    </w:p>
    <w:p w14:paraId="5D81E862" w14:textId="77777777" w:rsidR="00C11389" w:rsidRDefault="00C11389" w:rsidP="005E0A50">
      <w:pPr>
        <w:pStyle w:val="Sansinterligne"/>
        <w:rPr>
          <w:rFonts w:ascii="Amasis MT Pro Medium" w:hAnsi="Amasis MT Pro Medium"/>
          <w:lang w:eastAsia="fr-FR"/>
        </w:rPr>
      </w:pPr>
    </w:p>
    <w:p w14:paraId="5202A284" w14:textId="77777777" w:rsidR="00C11389" w:rsidRPr="00423D04" w:rsidRDefault="00C11389" w:rsidP="005E0A50">
      <w:pPr>
        <w:pStyle w:val="Sansinterligne"/>
        <w:rPr>
          <w:rFonts w:ascii="Amasis MT Pro Medium" w:hAnsi="Amasis MT Pro Medium"/>
          <w:lang w:eastAsia="fr-FR"/>
        </w:rPr>
      </w:pPr>
    </w:p>
    <w:p w14:paraId="2EFC0E7A" w14:textId="77777777" w:rsidR="00423D04" w:rsidRDefault="008E2F67" w:rsidP="008E2F67">
      <w:pPr>
        <w:pStyle w:val="Sansinterligne"/>
        <w:rPr>
          <w:rFonts w:ascii="Bookman Old Style" w:hAnsi="Bookman Old Style" w:cs="Aldhabi"/>
          <w:sz w:val="40"/>
          <w:szCs w:val="40"/>
          <w:lang w:eastAsia="fr-FR"/>
        </w:rPr>
      </w:pPr>
      <w:r w:rsidRPr="00423D04">
        <w:rPr>
          <w:rFonts w:ascii="Bookman Old Style" w:hAnsi="Bookman Old Style" w:cs="Aldhabi"/>
          <w:sz w:val="40"/>
          <w:szCs w:val="40"/>
          <w:lang w:eastAsia="fr-FR"/>
        </w:rPr>
        <w:t>I – Inscription et cotisations</w:t>
      </w:r>
    </w:p>
    <w:p w14:paraId="2D95906E" w14:textId="6D98911E" w:rsidR="008E2F67" w:rsidRPr="00423D04" w:rsidRDefault="008E2F67" w:rsidP="008E2F67">
      <w:pPr>
        <w:pStyle w:val="Sansinterligne"/>
        <w:rPr>
          <w:rFonts w:ascii="Bookman Old Style" w:hAnsi="Bookman Old Style" w:cs="Aldhabi"/>
          <w:sz w:val="24"/>
          <w:szCs w:val="24"/>
          <w:lang w:eastAsia="fr-FR"/>
        </w:rPr>
      </w:pPr>
      <w:r w:rsidRPr="00423D04">
        <w:rPr>
          <w:rFonts w:ascii="Bookman Old Style" w:hAnsi="Bookman Old Style" w:cs="Aldhabi"/>
          <w:sz w:val="24"/>
          <w:szCs w:val="24"/>
          <w:lang w:eastAsia="fr-FR"/>
        </w:rPr>
        <w:br/>
      </w:r>
      <w:r w:rsidRPr="00423D04">
        <w:rPr>
          <w:rFonts w:ascii="Bookman Old Style" w:hAnsi="Bookman Old Style" w:cs="Aldhabi"/>
          <w:sz w:val="24"/>
          <w:szCs w:val="24"/>
          <w:u w:val="single"/>
          <w:lang w:eastAsia="fr-FR"/>
        </w:rPr>
        <w:t>1.1    Adhésion</w:t>
      </w:r>
      <w:r w:rsidRPr="00423D04">
        <w:rPr>
          <w:rFonts w:ascii="Bookman Old Style" w:hAnsi="Bookman Old Style" w:cs="Aldhabi"/>
          <w:sz w:val="24"/>
          <w:szCs w:val="24"/>
          <w:u w:val="single"/>
          <w:lang w:eastAsia="fr-FR"/>
        </w:rPr>
        <w:br/>
      </w:r>
      <w:r w:rsidRPr="00423D04">
        <w:rPr>
          <w:rFonts w:ascii="Bookman Old Style" w:hAnsi="Bookman Old Style" w:cs="Aldhabi"/>
          <w:sz w:val="24"/>
          <w:szCs w:val="24"/>
          <w:lang w:eastAsia="fr-FR"/>
        </w:rPr>
        <w:t xml:space="preserve">L’adhésion à l’association est obligatoire pour suivre les ateliers. Elle est validée par le paiement des frais d’inscription. Une carte d’adhérent est remis à cette occasion. Elle est valable </w:t>
      </w:r>
      <w:r w:rsidR="001B728D">
        <w:rPr>
          <w:rFonts w:ascii="Bookman Old Style" w:hAnsi="Bookman Old Style" w:cs="Aldhabi"/>
          <w:sz w:val="24"/>
          <w:szCs w:val="24"/>
          <w:lang w:eastAsia="fr-FR"/>
        </w:rPr>
        <w:t>1 an</w:t>
      </w:r>
      <w:r w:rsidRPr="00423D04">
        <w:rPr>
          <w:rFonts w:ascii="Bookman Old Style" w:hAnsi="Bookman Old Style" w:cs="Aldhabi"/>
          <w:sz w:val="24"/>
          <w:szCs w:val="24"/>
          <w:lang w:eastAsia="fr-FR"/>
        </w:rPr>
        <w:t xml:space="preserve">. </w:t>
      </w:r>
    </w:p>
    <w:p w14:paraId="5DD29B89" w14:textId="77777777" w:rsidR="008E2F67" w:rsidRPr="00423D04" w:rsidRDefault="008E2F67" w:rsidP="008E2F67">
      <w:pPr>
        <w:pStyle w:val="Sansinterligne"/>
        <w:rPr>
          <w:rFonts w:ascii="Bookman Old Style" w:hAnsi="Bookman Old Style" w:cs="Aldhabi"/>
          <w:sz w:val="24"/>
          <w:szCs w:val="24"/>
          <w:lang w:eastAsia="fr-FR"/>
        </w:rPr>
      </w:pPr>
    </w:p>
    <w:p w14:paraId="73A5ACDC" w14:textId="77777777" w:rsidR="008E2F67" w:rsidRPr="00C11389" w:rsidRDefault="008E2F67" w:rsidP="008E2F67">
      <w:pPr>
        <w:pStyle w:val="Sansinterligne"/>
        <w:rPr>
          <w:rFonts w:ascii="Bookman Old Style" w:hAnsi="Bookman Old Style" w:cs="Aldhabi"/>
          <w:b/>
          <w:bCs/>
          <w:color w:val="EE0000"/>
          <w:sz w:val="24"/>
          <w:szCs w:val="24"/>
          <w:u w:val="single"/>
          <w:lang w:eastAsia="fr-FR"/>
        </w:rPr>
      </w:pPr>
      <w:r w:rsidRPr="00423D04">
        <w:rPr>
          <w:rFonts w:ascii="Bookman Old Style" w:hAnsi="Bookman Old Style" w:cs="Aldhabi"/>
          <w:sz w:val="24"/>
          <w:szCs w:val="24"/>
          <w:u w:val="single"/>
          <w:lang w:eastAsia="fr-FR"/>
        </w:rPr>
        <w:t>1.2    Cotisations</w:t>
      </w:r>
      <w:r w:rsidRPr="00423D04">
        <w:rPr>
          <w:rFonts w:ascii="Bookman Old Style" w:hAnsi="Bookman Old Style" w:cs="Aldhabi"/>
          <w:sz w:val="24"/>
          <w:szCs w:val="24"/>
          <w:u w:val="single"/>
          <w:lang w:eastAsia="fr-FR"/>
        </w:rPr>
        <w:br/>
      </w:r>
      <w:r w:rsidRPr="00C11389">
        <w:rPr>
          <w:rFonts w:ascii="Bookman Old Style" w:hAnsi="Bookman Old Style" w:cs="Aldhabi"/>
          <w:b/>
          <w:bCs/>
          <w:color w:val="EE0000"/>
          <w:sz w:val="24"/>
          <w:szCs w:val="24"/>
          <w:u w:val="single"/>
          <w:lang w:eastAsia="fr-FR"/>
        </w:rPr>
        <w:t xml:space="preserve">Le règlement des cotisations trimestrielles s’effectue au début de chaque trimestre. </w:t>
      </w:r>
    </w:p>
    <w:p w14:paraId="35E568D0" w14:textId="77777777" w:rsidR="008E2F67" w:rsidRPr="00423D04" w:rsidRDefault="008E2F67" w:rsidP="008E2F67">
      <w:pPr>
        <w:pStyle w:val="Sansinterligne"/>
        <w:rPr>
          <w:rFonts w:ascii="Bookman Old Style" w:hAnsi="Bookman Old Style" w:cs="Aldhabi"/>
          <w:sz w:val="24"/>
          <w:szCs w:val="24"/>
          <w:lang w:eastAsia="fr-FR"/>
        </w:rPr>
      </w:pPr>
      <w:r w:rsidRPr="00C11389">
        <w:rPr>
          <w:rFonts w:ascii="Bookman Old Style" w:hAnsi="Bookman Old Style" w:cs="Aldhabi"/>
          <w:b/>
          <w:bCs/>
          <w:color w:val="EE0000"/>
          <w:sz w:val="24"/>
          <w:szCs w:val="24"/>
          <w:u w:val="single"/>
          <w:lang w:eastAsia="fr-FR"/>
        </w:rPr>
        <w:t> </w:t>
      </w:r>
      <w:r w:rsidRPr="00C11389">
        <w:rPr>
          <w:rFonts w:ascii="Bookman Old Style" w:hAnsi="Bookman Old Style" w:cs="Aldhabi"/>
          <w:b/>
          <w:bCs/>
          <w:color w:val="EE0000"/>
          <w:sz w:val="24"/>
          <w:szCs w:val="24"/>
          <w:u w:val="single"/>
          <w:lang w:eastAsia="fr-FR"/>
        </w:rPr>
        <w:br/>
      </w:r>
      <w:r w:rsidRPr="00423D04">
        <w:rPr>
          <w:rFonts w:ascii="Bookman Old Style" w:hAnsi="Bookman Old Style" w:cs="Aldhabi"/>
          <w:sz w:val="24"/>
          <w:szCs w:val="24"/>
          <w:u w:val="single"/>
          <w:lang w:eastAsia="fr-FR"/>
        </w:rPr>
        <w:t>1.3    Abandon ou désistement</w:t>
      </w:r>
      <w:r w:rsidRPr="00423D04">
        <w:rPr>
          <w:rFonts w:ascii="Bookman Old Style" w:hAnsi="Bookman Old Style" w:cs="Aldhabi"/>
          <w:sz w:val="24"/>
          <w:szCs w:val="24"/>
          <w:lang w:eastAsia="fr-FR"/>
        </w:rPr>
        <w:br/>
        <w:t>Aucun remboursement, même partiel, ne pourra être demandé en cas d’abandon en cours d’année, ou en cas de force majeure indépendante de la volonté de l’association (cyclone, grève paralysante, épidémie, etc.)</w:t>
      </w:r>
    </w:p>
    <w:p w14:paraId="07BC3BFD" w14:textId="77777777" w:rsidR="001B728D" w:rsidRDefault="001B728D" w:rsidP="008E2F67">
      <w:pPr>
        <w:pStyle w:val="Sansinterligne"/>
        <w:rPr>
          <w:rFonts w:ascii="Bookman Old Style" w:hAnsi="Bookman Old Style" w:cs="Aldhabi"/>
          <w:sz w:val="24"/>
          <w:szCs w:val="24"/>
          <w:lang w:eastAsia="fr-FR"/>
        </w:rPr>
      </w:pPr>
    </w:p>
    <w:p w14:paraId="274AE1D0" w14:textId="77777777" w:rsidR="001B728D" w:rsidRPr="00423D04" w:rsidRDefault="001B728D" w:rsidP="008E2F67">
      <w:pPr>
        <w:pStyle w:val="Sansinterligne"/>
        <w:rPr>
          <w:rFonts w:ascii="Bookman Old Style" w:hAnsi="Bookman Old Style" w:cs="Aldhabi"/>
          <w:sz w:val="24"/>
          <w:szCs w:val="24"/>
          <w:lang w:eastAsia="fr-FR"/>
        </w:rPr>
      </w:pPr>
    </w:p>
    <w:p w14:paraId="4DF819E5" w14:textId="7A5A7A3D" w:rsidR="00160E40" w:rsidRDefault="009F6C61" w:rsidP="005E0A50">
      <w:pPr>
        <w:pStyle w:val="Sansinterligne"/>
        <w:rPr>
          <w:rFonts w:ascii="Bookman Old Style" w:hAnsi="Bookman Old Style" w:cs="Aldhabi"/>
          <w:sz w:val="40"/>
          <w:szCs w:val="40"/>
          <w:lang w:eastAsia="fr-FR"/>
        </w:rPr>
      </w:pPr>
      <w:r w:rsidRPr="00423D04">
        <w:rPr>
          <w:rFonts w:ascii="Bookman Old Style" w:hAnsi="Bookman Old Style" w:cs="Aldhabi"/>
          <w:sz w:val="40"/>
          <w:szCs w:val="40"/>
          <w:lang w:eastAsia="fr-FR"/>
        </w:rPr>
        <w:t>I</w:t>
      </w:r>
      <w:r w:rsidR="008E2F67" w:rsidRPr="00423D04">
        <w:rPr>
          <w:rFonts w:ascii="Bookman Old Style" w:hAnsi="Bookman Old Style" w:cs="Aldhabi"/>
          <w:sz w:val="40"/>
          <w:szCs w:val="40"/>
          <w:lang w:eastAsia="fr-FR"/>
        </w:rPr>
        <w:t>I</w:t>
      </w:r>
      <w:r w:rsidRPr="00423D04">
        <w:rPr>
          <w:rFonts w:ascii="Bookman Old Style" w:hAnsi="Bookman Old Style" w:cs="Aldhabi"/>
          <w:sz w:val="40"/>
          <w:szCs w:val="40"/>
          <w:lang w:eastAsia="fr-FR"/>
        </w:rPr>
        <w:t xml:space="preserve"> – </w:t>
      </w:r>
      <w:r w:rsidR="00423D04" w:rsidRPr="00423D04">
        <w:rPr>
          <w:rFonts w:ascii="Bookman Old Style" w:hAnsi="Bookman Old Style" w:cs="Aldhabi"/>
          <w:sz w:val="40"/>
          <w:szCs w:val="40"/>
          <w:lang w:eastAsia="fr-FR"/>
        </w:rPr>
        <w:t>Engagement et responsabilité</w:t>
      </w:r>
      <w:r w:rsidR="00423D04">
        <w:rPr>
          <w:rFonts w:ascii="Bookman Old Style" w:hAnsi="Bookman Old Style" w:cs="Aldhabi"/>
          <w:sz w:val="40"/>
          <w:szCs w:val="40"/>
          <w:lang w:eastAsia="fr-FR"/>
        </w:rPr>
        <w:t>s</w:t>
      </w:r>
    </w:p>
    <w:p w14:paraId="010A2A4E" w14:textId="77777777" w:rsidR="00423D04" w:rsidRPr="00423D04" w:rsidRDefault="00423D04" w:rsidP="005E0A50">
      <w:pPr>
        <w:pStyle w:val="Sansinterligne"/>
        <w:rPr>
          <w:rFonts w:ascii="Bookman Old Style" w:hAnsi="Bookman Old Style" w:cs="Aldhabi"/>
          <w:sz w:val="24"/>
          <w:szCs w:val="24"/>
          <w:lang w:eastAsia="fr-FR"/>
        </w:rPr>
      </w:pPr>
    </w:p>
    <w:p w14:paraId="393D5DE0" w14:textId="55A8B333" w:rsidR="008E2F67" w:rsidRPr="00423D04" w:rsidRDefault="008E2F67" w:rsidP="005E0A50">
      <w:pPr>
        <w:pStyle w:val="Sansinterligne"/>
        <w:rPr>
          <w:rFonts w:ascii="Bookman Old Style" w:hAnsi="Bookman Old Style" w:cs="Aldhabi"/>
          <w:sz w:val="24"/>
          <w:szCs w:val="24"/>
          <w:u w:val="single"/>
          <w:lang w:eastAsia="fr-FR"/>
        </w:rPr>
      </w:pPr>
      <w:r w:rsidRPr="00423D04">
        <w:rPr>
          <w:rFonts w:ascii="Bookman Old Style" w:hAnsi="Bookman Old Style" w:cs="Aldhabi"/>
          <w:sz w:val="24"/>
          <w:szCs w:val="24"/>
          <w:u w:val="single"/>
          <w:lang w:eastAsia="fr-FR"/>
        </w:rPr>
        <w:t>2.1 Périodicité</w:t>
      </w:r>
    </w:p>
    <w:p w14:paraId="4AD56C83" w14:textId="065D02B4" w:rsidR="008E2F67" w:rsidRPr="00423D04" w:rsidRDefault="008E2F67" w:rsidP="005E0A50">
      <w:pPr>
        <w:pStyle w:val="Sansinterligne"/>
        <w:rPr>
          <w:rFonts w:ascii="Bookman Old Style" w:hAnsi="Bookman Old Style" w:cs="Aldhabi"/>
          <w:sz w:val="24"/>
          <w:szCs w:val="24"/>
          <w:lang w:eastAsia="fr-FR"/>
        </w:rPr>
      </w:pPr>
      <w:r w:rsidRPr="00423D04">
        <w:rPr>
          <w:rFonts w:ascii="Bookman Old Style" w:hAnsi="Bookman Old Style" w:cs="Aldhabi"/>
          <w:sz w:val="24"/>
          <w:szCs w:val="24"/>
          <w:lang w:eastAsia="fr-FR"/>
        </w:rPr>
        <w:t>Les ateliers ont lieu une fois par semaine de septembre à juin. Les cours n’ont pas lieu durant les vacances scolaires et jours fériés.</w:t>
      </w:r>
    </w:p>
    <w:p w14:paraId="56EBB5B5" w14:textId="3D6627CE" w:rsidR="008E2F67" w:rsidRPr="00C11389" w:rsidRDefault="00877F67" w:rsidP="005E0A50">
      <w:pPr>
        <w:pStyle w:val="Sansinterligne"/>
        <w:rPr>
          <w:rFonts w:ascii="Bookman Old Style" w:hAnsi="Bookman Old Style" w:cs="Aldhabi"/>
          <w:b/>
          <w:bCs/>
          <w:color w:val="EE0000"/>
          <w:sz w:val="24"/>
          <w:szCs w:val="24"/>
          <w:u w:val="single"/>
          <w:lang w:eastAsia="fr-FR"/>
        </w:rPr>
      </w:pPr>
      <w:r w:rsidRPr="00423D04">
        <w:rPr>
          <w:rFonts w:ascii="Bookman Old Style" w:hAnsi="Bookman Old Style" w:cs="Aldhabi"/>
          <w:sz w:val="24"/>
          <w:szCs w:val="24"/>
          <w:lang w:eastAsia="fr-FR"/>
        </w:rPr>
        <w:br/>
      </w:r>
      <w:r w:rsidR="008E2F67" w:rsidRPr="00423D04">
        <w:rPr>
          <w:rFonts w:ascii="Bookman Old Style" w:hAnsi="Bookman Old Style" w:cs="Aldhabi"/>
          <w:sz w:val="24"/>
          <w:szCs w:val="24"/>
          <w:u w:val="single"/>
          <w:lang w:eastAsia="fr-FR"/>
        </w:rPr>
        <w:t>2</w:t>
      </w:r>
      <w:r w:rsidRPr="00423D04">
        <w:rPr>
          <w:rFonts w:ascii="Bookman Old Style" w:hAnsi="Bookman Old Style" w:cs="Aldhabi"/>
          <w:sz w:val="24"/>
          <w:szCs w:val="24"/>
          <w:u w:val="single"/>
          <w:lang w:eastAsia="fr-FR"/>
        </w:rPr>
        <w:t>.</w:t>
      </w:r>
      <w:r w:rsidR="008E2F67" w:rsidRPr="00423D04">
        <w:rPr>
          <w:rFonts w:ascii="Bookman Old Style" w:hAnsi="Bookman Old Style" w:cs="Aldhabi"/>
          <w:sz w:val="24"/>
          <w:szCs w:val="24"/>
          <w:u w:val="single"/>
          <w:lang w:eastAsia="fr-FR"/>
        </w:rPr>
        <w:t>2</w:t>
      </w:r>
      <w:r w:rsidRPr="00423D04">
        <w:rPr>
          <w:rFonts w:ascii="Bookman Old Style" w:hAnsi="Bookman Old Style" w:cs="Aldhabi"/>
          <w:sz w:val="24"/>
          <w:szCs w:val="24"/>
          <w:u w:val="single"/>
          <w:lang w:eastAsia="fr-FR"/>
        </w:rPr>
        <w:t>    Présence et engagement</w:t>
      </w:r>
      <w:r w:rsidRPr="00423D04">
        <w:rPr>
          <w:rFonts w:ascii="Bookman Old Style" w:hAnsi="Bookman Old Style" w:cs="Aldhabi"/>
          <w:sz w:val="24"/>
          <w:szCs w:val="24"/>
          <w:lang w:eastAsia="fr-FR"/>
        </w:rPr>
        <w:br/>
        <w:t>Le théâtre est une activité collective qui demande assiduité et ponctualité. L’absence d’un participant perturbe le travail de ses partenaires.</w:t>
      </w:r>
      <w:r w:rsidR="008E2F67" w:rsidRPr="00423D04">
        <w:rPr>
          <w:rFonts w:ascii="Bookman Old Style" w:hAnsi="Bookman Old Style" w:cs="Aldhabi"/>
          <w:sz w:val="24"/>
          <w:szCs w:val="24"/>
          <w:lang w:eastAsia="fr-FR"/>
        </w:rPr>
        <w:t xml:space="preserve"> La</w:t>
      </w:r>
      <w:r w:rsidRPr="00423D04">
        <w:rPr>
          <w:rFonts w:ascii="Bookman Old Style" w:hAnsi="Bookman Old Style" w:cs="Aldhabi"/>
          <w:sz w:val="24"/>
          <w:szCs w:val="24"/>
          <w:lang w:eastAsia="fr-FR"/>
        </w:rPr>
        <w:t xml:space="preserve"> présence </w:t>
      </w:r>
      <w:r w:rsidR="008E2F67" w:rsidRPr="00423D04">
        <w:rPr>
          <w:rFonts w:ascii="Bookman Old Style" w:hAnsi="Bookman Old Style" w:cs="Aldhabi"/>
          <w:sz w:val="24"/>
          <w:szCs w:val="24"/>
          <w:lang w:eastAsia="fr-FR"/>
        </w:rPr>
        <w:t>des élèves</w:t>
      </w:r>
      <w:r w:rsidRPr="00423D04">
        <w:rPr>
          <w:rFonts w:ascii="Bookman Old Style" w:hAnsi="Bookman Old Style" w:cs="Aldhabi"/>
          <w:sz w:val="24"/>
          <w:szCs w:val="24"/>
          <w:lang w:eastAsia="fr-FR"/>
        </w:rPr>
        <w:t xml:space="preserve"> </w:t>
      </w:r>
      <w:r w:rsidR="008E2F67" w:rsidRPr="00423D04">
        <w:rPr>
          <w:rFonts w:ascii="Bookman Old Style" w:hAnsi="Bookman Old Style" w:cs="Aldhabi"/>
          <w:sz w:val="24"/>
          <w:szCs w:val="24"/>
          <w:lang w:eastAsia="fr-FR"/>
        </w:rPr>
        <w:t>est</w:t>
      </w:r>
      <w:r w:rsidRPr="00423D04">
        <w:rPr>
          <w:rFonts w:ascii="Bookman Old Style" w:hAnsi="Bookman Old Style" w:cs="Aldhabi"/>
          <w:sz w:val="24"/>
          <w:szCs w:val="24"/>
          <w:lang w:eastAsia="fr-FR"/>
        </w:rPr>
        <w:t xml:space="preserve"> donc obligatoire à chaque séance.</w:t>
      </w:r>
      <w:r w:rsidR="008E2F67" w:rsidRPr="00423D04">
        <w:rPr>
          <w:rFonts w:ascii="Bookman Old Style" w:hAnsi="Bookman Old Style" w:cs="Aldhabi"/>
          <w:sz w:val="24"/>
          <w:szCs w:val="24"/>
          <w:lang w:eastAsia="fr-FR"/>
        </w:rPr>
        <w:t xml:space="preserve"> Tout retard ou absence doit être signalé au professeur. En cas d’absences fréquentes et récurrentes, l’Association se réserve le droit d’exclure l’élève </w:t>
      </w:r>
      <w:r w:rsidR="001B728D">
        <w:rPr>
          <w:rFonts w:ascii="Bookman Old Style" w:hAnsi="Bookman Old Style" w:cs="Aldhabi"/>
          <w:sz w:val="24"/>
          <w:szCs w:val="24"/>
          <w:lang w:eastAsia="fr-FR"/>
        </w:rPr>
        <w:t>de l’atelier</w:t>
      </w:r>
      <w:r w:rsidR="008E2F67" w:rsidRPr="00423D04">
        <w:rPr>
          <w:rFonts w:ascii="Bookman Old Style" w:hAnsi="Bookman Old Style" w:cs="Aldhabi"/>
          <w:sz w:val="24"/>
          <w:szCs w:val="24"/>
          <w:lang w:eastAsia="fr-FR"/>
        </w:rPr>
        <w:t>.</w:t>
      </w:r>
      <w:r w:rsidRPr="00423D04">
        <w:rPr>
          <w:rFonts w:ascii="Bookman Old Style" w:hAnsi="Bookman Old Style" w:cs="Aldhabi"/>
          <w:sz w:val="24"/>
          <w:szCs w:val="24"/>
          <w:lang w:eastAsia="fr-FR"/>
        </w:rPr>
        <w:br/>
      </w:r>
      <w:r w:rsidR="001B728D" w:rsidRPr="00C11389">
        <w:rPr>
          <w:rFonts w:ascii="Bookman Old Style" w:hAnsi="Bookman Old Style" w:cs="Aldhabi"/>
          <w:b/>
          <w:bCs/>
          <w:color w:val="EE0000"/>
          <w:sz w:val="24"/>
          <w:szCs w:val="24"/>
          <w:u w:val="single"/>
          <w:lang w:eastAsia="fr-FR"/>
        </w:rPr>
        <w:t>La participation à l’atelier théâtre ne peut en aucun cas être un levier de punition.</w:t>
      </w:r>
    </w:p>
    <w:p w14:paraId="49564F16" w14:textId="1B7680A8" w:rsidR="00423D04" w:rsidRPr="00423D04" w:rsidRDefault="008E2F67" w:rsidP="008E2F67">
      <w:pPr>
        <w:pStyle w:val="Sansinterligne"/>
        <w:rPr>
          <w:rFonts w:ascii="Bookman Old Style" w:hAnsi="Bookman Old Style" w:cs="Aldhabi"/>
          <w:sz w:val="24"/>
          <w:szCs w:val="24"/>
          <w:lang w:eastAsia="fr-FR"/>
        </w:rPr>
      </w:pPr>
      <w:r w:rsidRPr="00423D04">
        <w:rPr>
          <w:rFonts w:ascii="Bookman Old Style" w:hAnsi="Bookman Old Style" w:cs="Aldhabi"/>
          <w:sz w:val="24"/>
          <w:szCs w:val="24"/>
          <w:u w:val="single"/>
          <w:lang w:eastAsia="fr-FR"/>
        </w:rPr>
        <w:lastRenderedPageBreak/>
        <w:t>2.3</w:t>
      </w:r>
      <w:r w:rsidR="00877F67" w:rsidRPr="00423D04">
        <w:rPr>
          <w:rFonts w:ascii="Bookman Old Style" w:hAnsi="Bookman Old Style" w:cs="Aldhabi"/>
          <w:sz w:val="24"/>
          <w:szCs w:val="24"/>
          <w:u w:val="single"/>
          <w:lang w:eastAsia="fr-FR"/>
        </w:rPr>
        <w:t>    Responsabilité</w:t>
      </w:r>
      <w:r w:rsidR="00423D04" w:rsidRPr="00423D04">
        <w:rPr>
          <w:rFonts w:ascii="Bookman Old Style" w:hAnsi="Bookman Old Style" w:cs="Aldhabi"/>
          <w:sz w:val="24"/>
          <w:szCs w:val="24"/>
          <w:u w:val="single"/>
          <w:lang w:eastAsia="fr-FR"/>
        </w:rPr>
        <w:t>s</w:t>
      </w:r>
      <w:r w:rsidR="00877F67" w:rsidRPr="00423D04">
        <w:rPr>
          <w:rFonts w:ascii="Bookman Old Style" w:hAnsi="Bookman Old Style" w:cs="Aldhabi"/>
          <w:sz w:val="24"/>
          <w:szCs w:val="24"/>
          <w:lang w:eastAsia="fr-FR"/>
        </w:rPr>
        <w:br/>
        <w:t xml:space="preserve">Les ateliers ont lieu dans des locaux </w:t>
      </w:r>
      <w:r w:rsidR="009F6C61" w:rsidRPr="00423D04">
        <w:rPr>
          <w:rFonts w:ascii="Bookman Old Style" w:hAnsi="Bookman Old Style" w:cs="Aldhabi"/>
          <w:sz w:val="24"/>
          <w:szCs w:val="24"/>
          <w:lang w:eastAsia="fr-FR"/>
        </w:rPr>
        <w:t>du théâtre La Chapelle</w:t>
      </w:r>
      <w:r w:rsidR="00877F67" w:rsidRPr="00423D04">
        <w:rPr>
          <w:rFonts w:ascii="Bookman Old Style" w:hAnsi="Bookman Old Style" w:cs="Aldhabi"/>
          <w:sz w:val="24"/>
          <w:szCs w:val="24"/>
          <w:lang w:eastAsia="fr-FR"/>
        </w:rPr>
        <w:t xml:space="preserve">. Chaque adhérent est dans l’obligation de respecter son environnement de travail : locaux, matériels, costumes, intervenants et partenaires. </w:t>
      </w:r>
    </w:p>
    <w:p w14:paraId="320A41FE" w14:textId="77777777" w:rsidR="001B728D" w:rsidRDefault="00877F67" w:rsidP="008E2F67">
      <w:pPr>
        <w:pStyle w:val="Sansinterligne"/>
        <w:rPr>
          <w:rFonts w:ascii="Bookman Old Style" w:hAnsi="Bookman Old Style" w:cs="Aldhabi"/>
          <w:sz w:val="24"/>
          <w:szCs w:val="24"/>
          <w:lang w:eastAsia="fr-FR"/>
        </w:rPr>
      </w:pPr>
      <w:r w:rsidRPr="00423D04">
        <w:rPr>
          <w:rFonts w:ascii="Bookman Old Style" w:hAnsi="Bookman Old Style" w:cs="Aldhabi"/>
          <w:sz w:val="24"/>
          <w:szCs w:val="24"/>
          <w:lang w:eastAsia="fr-FR"/>
        </w:rPr>
        <w:t xml:space="preserve">Par ailleurs, </w:t>
      </w:r>
      <w:r w:rsidRPr="00C11389">
        <w:rPr>
          <w:rFonts w:ascii="Bookman Old Style" w:hAnsi="Bookman Old Style" w:cs="Aldhabi"/>
          <w:b/>
          <w:bCs/>
          <w:color w:val="EE0000"/>
          <w:sz w:val="24"/>
          <w:szCs w:val="24"/>
          <w:u w:val="single"/>
          <w:lang w:eastAsia="fr-FR"/>
        </w:rPr>
        <w:t>il relève de la responsabilité des parents d’assurer la sécurité de leurs enfants en dehors des horaires des ateliers</w:t>
      </w:r>
      <w:r w:rsidRPr="00423D04">
        <w:rPr>
          <w:rFonts w:ascii="Bookman Old Style" w:hAnsi="Bookman Old Style" w:cs="Aldhabi"/>
          <w:sz w:val="24"/>
          <w:szCs w:val="24"/>
          <w:lang w:eastAsia="fr-FR"/>
        </w:rPr>
        <w:t xml:space="preserve">. Les </w:t>
      </w:r>
      <w:r w:rsidR="009F6C61" w:rsidRPr="00423D04">
        <w:rPr>
          <w:rFonts w:ascii="Bookman Old Style" w:hAnsi="Bookman Old Style" w:cs="Aldhabi"/>
          <w:sz w:val="24"/>
          <w:szCs w:val="24"/>
          <w:lang w:eastAsia="fr-FR"/>
        </w:rPr>
        <w:t>animateurs</w:t>
      </w:r>
      <w:r w:rsidRPr="00423D04">
        <w:rPr>
          <w:rFonts w:ascii="Bookman Old Style" w:hAnsi="Bookman Old Style" w:cs="Aldhabi"/>
          <w:sz w:val="24"/>
          <w:szCs w:val="24"/>
          <w:lang w:eastAsia="fr-FR"/>
        </w:rPr>
        <w:t xml:space="preserve"> d’ateliers n’assurent aucune surveillance à l’extérieur </w:t>
      </w:r>
      <w:r w:rsidR="00AC389C" w:rsidRPr="00423D04">
        <w:rPr>
          <w:rFonts w:ascii="Bookman Old Style" w:hAnsi="Bookman Old Style" w:cs="Aldhabi"/>
          <w:sz w:val="24"/>
          <w:szCs w:val="24"/>
          <w:lang w:eastAsia="fr-FR"/>
        </w:rPr>
        <w:t>du théâtre</w:t>
      </w:r>
      <w:r w:rsidRPr="00423D04">
        <w:rPr>
          <w:rFonts w:ascii="Bookman Old Style" w:hAnsi="Bookman Old Style" w:cs="Aldhabi"/>
          <w:sz w:val="24"/>
          <w:szCs w:val="24"/>
          <w:lang w:eastAsia="fr-FR"/>
        </w:rPr>
        <w:t xml:space="preserve">. En cas de problème, l’Association </w:t>
      </w:r>
      <w:r w:rsidR="009F6C61" w:rsidRPr="00423D04">
        <w:rPr>
          <w:rFonts w:ascii="Bookman Old Style" w:hAnsi="Bookman Old Style" w:cs="Aldhabi"/>
          <w:sz w:val="24"/>
          <w:szCs w:val="24"/>
          <w:lang w:eastAsia="fr-FR"/>
        </w:rPr>
        <w:t xml:space="preserve">Les Apatrides </w:t>
      </w:r>
      <w:r w:rsidRPr="00423D04">
        <w:rPr>
          <w:rFonts w:ascii="Bookman Old Style" w:hAnsi="Bookman Old Style" w:cs="Aldhabi"/>
          <w:sz w:val="24"/>
          <w:szCs w:val="24"/>
          <w:lang w:eastAsia="fr-FR"/>
        </w:rPr>
        <w:t>ne pourra être tenue pour responsable.</w:t>
      </w:r>
    </w:p>
    <w:p w14:paraId="65002498" w14:textId="77777777" w:rsidR="001B728D" w:rsidRDefault="001B728D" w:rsidP="008E2F67">
      <w:pPr>
        <w:pStyle w:val="Sansinterligne"/>
        <w:rPr>
          <w:rFonts w:ascii="Bookman Old Style" w:hAnsi="Bookman Old Style" w:cs="Aldhabi"/>
          <w:sz w:val="24"/>
          <w:szCs w:val="24"/>
          <w:lang w:eastAsia="fr-FR"/>
        </w:rPr>
      </w:pPr>
    </w:p>
    <w:p w14:paraId="6142FE8D" w14:textId="2324EBE5" w:rsidR="00C11389" w:rsidRDefault="001B728D" w:rsidP="008E2F67">
      <w:pPr>
        <w:pStyle w:val="Sansinterligne"/>
        <w:rPr>
          <w:rFonts w:ascii="Bookman Old Style" w:hAnsi="Bookman Old Style" w:cs="Aldhabi"/>
          <w:sz w:val="24"/>
          <w:szCs w:val="24"/>
          <w:lang w:eastAsia="fr-FR"/>
        </w:rPr>
      </w:pPr>
      <w:r w:rsidRPr="00423D04">
        <w:rPr>
          <w:rFonts w:ascii="Bookman Old Style" w:hAnsi="Bookman Old Style" w:cs="Aldhabi"/>
          <w:sz w:val="24"/>
          <w:szCs w:val="24"/>
          <w:u w:val="single"/>
          <w:lang w:eastAsia="fr-FR"/>
        </w:rPr>
        <w:t xml:space="preserve">2.3    </w:t>
      </w:r>
      <w:r>
        <w:rPr>
          <w:rFonts w:ascii="Bookman Old Style" w:hAnsi="Bookman Old Style" w:cs="Aldhabi"/>
          <w:sz w:val="24"/>
          <w:szCs w:val="24"/>
          <w:u w:val="single"/>
          <w:lang w:eastAsia="fr-FR"/>
        </w:rPr>
        <w:t>Téléphones portables</w:t>
      </w:r>
      <w:r w:rsidRPr="00423D04">
        <w:rPr>
          <w:rFonts w:ascii="Bookman Old Style" w:hAnsi="Bookman Old Style" w:cs="Aldhabi"/>
          <w:sz w:val="24"/>
          <w:szCs w:val="24"/>
          <w:lang w:eastAsia="fr-FR"/>
        </w:rPr>
        <w:br/>
        <w:t>L</w:t>
      </w:r>
      <w:r>
        <w:rPr>
          <w:rFonts w:ascii="Bookman Old Style" w:hAnsi="Bookman Old Style" w:cs="Aldhabi"/>
          <w:sz w:val="24"/>
          <w:szCs w:val="24"/>
          <w:lang w:eastAsia="fr-FR"/>
        </w:rPr>
        <w:t>’utilisation des téléphones portables est strictement interdit pendant les ateliers théâtre.</w:t>
      </w:r>
      <w:r w:rsidR="00877F67" w:rsidRPr="00423D04">
        <w:rPr>
          <w:rFonts w:ascii="Bookman Old Style" w:hAnsi="Bookman Old Style" w:cs="Aldhabi"/>
          <w:sz w:val="24"/>
          <w:szCs w:val="24"/>
          <w:lang w:eastAsia="fr-FR"/>
        </w:rPr>
        <w:br/>
      </w:r>
    </w:p>
    <w:p w14:paraId="586F6179" w14:textId="77777777" w:rsidR="00C11389" w:rsidRPr="00423D04" w:rsidRDefault="00C11389" w:rsidP="008E2F67">
      <w:pPr>
        <w:pStyle w:val="Sansinterligne"/>
        <w:rPr>
          <w:rFonts w:ascii="Bookman Old Style" w:hAnsi="Bookman Old Style" w:cs="Aldhabi"/>
          <w:sz w:val="24"/>
          <w:szCs w:val="24"/>
          <w:lang w:eastAsia="fr-FR"/>
        </w:rPr>
      </w:pPr>
    </w:p>
    <w:p w14:paraId="171D097B" w14:textId="77777777" w:rsidR="00423D04" w:rsidRDefault="008E2F67" w:rsidP="008E2F67">
      <w:pPr>
        <w:pStyle w:val="Sansinterligne"/>
        <w:rPr>
          <w:rFonts w:ascii="Bookman Old Style" w:hAnsi="Bookman Old Style" w:cs="Aldhabi"/>
          <w:sz w:val="40"/>
          <w:szCs w:val="40"/>
          <w:lang w:eastAsia="fr-FR"/>
        </w:rPr>
      </w:pPr>
      <w:r w:rsidRPr="00423D04">
        <w:rPr>
          <w:rFonts w:ascii="Bookman Old Style" w:hAnsi="Bookman Old Style" w:cs="Aldhabi"/>
          <w:sz w:val="40"/>
          <w:szCs w:val="40"/>
          <w:lang w:eastAsia="fr-FR"/>
        </w:rPr>
        <w:t>III – Spectacle</w:t>
      </w:r>
    </w:p>
    <w:p w14:paraId="29419216" w14:textId="4E39B68C" w:rsidR="008E2F67" w:rsidRPr="00423D04" w:rsidRDefault="008E2F67" w:rsidP="008E2F67">
      <w:pPr>
        <w:pStyle w:val="Sansinterligne"/>
        <w:rPr>
          <w:rFonts w:ascii="Bookman Old Style" w:hAnsi="Bookman Old Style" w:cs="Aldhabi"/>
          <w:sz w:val="40"/>
          <w:szCs w:val="40"/>
          <w:u w:val="single"/>
          <w:lang w:eastAsia="fr-FR"/>
        </w:rPr>
      </w:pPr>
      <w:r w:rsidRPr="00423D04">
        <w:rPr>
          <w:rFonts w:ascii="Bookman Old Style" w:hAnsi="Bookman Old Style" w:cs="Aldhabi"/>
          <w:sz w:val="24"/>
          <w:szCs w:val="24"/>
          <w:lang w:eastAsia="fr-FR"/>
        </w:rPr>
        <w:br/>
      </w:r>
      <w:r w:rsidRPr="00423D04">
        <w:rPr>
          <w:rFonts w:ascii="Bookman Old Style" w:hAnsi="Bookman Old Style" w:cs="Aldhabi"/>
          <w:sz w:val="24"/>
          <w:szCs w:val="24"/>
          <w:u w:val="single"/>
          <w:lang w:eastAsia="fr-FR"/>
        </w:rPr>
        <w:t>3.1 Date et engagement</w:t>
      </w:r>
    </w:p>
    <w:p w14:paraId="538E0DE3" w14:textId="1057A25B" w:rsidR="008E2F67" w:rsidRPr="00423D04" w:rsidRDefault="008E2F67" w:rsidP="008E2F67">
      <w:pPr>
        <w:pStyle w:val="Sansinterligne"/>
        <w:rPr>
          <w:rFonts w:ascii="Bookman Old Style" w:hAnsi="Bookman Old Style" w:cs="Aldhabi"/>
          <w:sz w:val="24"/>
          <w:szCs w:val="24"/>
          <w:lang w:eastAsia="fr-FR"/>
        </w:rPr>
      </w:pPr>
      <w:r w:rsidRPr="00423D04">
        <w:rPr>
          <w:rFonts w:ascii="Bookman Old Style" w:hAnsi="Bookman Old Style" w:cs="Aldhabi"/>
          <w:sz w:val="24"/>
          <w:szCs w:val="24"/>
          <w:lang w:eastAsia="fr-FR"/>
        </w:rPr>
        <w:t xml:space="preserve">La date du spectacle est fixée </w:t>
      </w:r>
      <w:r w:rsidR="00C11389">
        <w:rPr>
          <w:rFonts w:ascii="Bookman Old Style" w:hAnsi="Bookman Old Style" w:cs="Aldhabi"/>
          <w:sz w:val="24"/>
          <w:szCs w:val="24"/>
          <w:lang w:eastAsia="fr-FR"/>
        </w:rPr>
        <w:t>au cours</w:t>
      </w:r>
      <w:r w:rsidRPr="00423D04">
        <w:rPr>
          <w:rFonts w:ascii="Bookman Old Style" w:hAnsi="Bookman Old Style" w:cs="Aldhabi"/>
          <w:sz w:val="24"/>
          <w:szCs w:val="24"/>
          <w:lang w:eastAsia="fr-FR"/>
        </w:rPr>
        <w:t xml:space="preserve"> du premier trimestre en accord avec les parents. Une fois la date fixée, </w:t>
      </w:r>
      <w:r w:rsidRPr="00C11389">
        <w:rPr>
          <w:rFonts w:ascii="Bookman Old Style" w:hAnsi="Bookman Old Style" w:cs="Aldhabi"/>
          <w:b/>
          <w:bCs/>
          <w:color w:val="EE0000"/>
          <w:sz w:val="24"/>
          <w:szCs w:val="24"/>
          <w:u w:val="single"/>
          <w:lang w:eastAsia="fr-FR"/>
        </w:rPr>
        <w:t>les élèves s’engagent à assister à toutes les répétitions</w:t>
      </w:r>
      <w:r w:rsidR="00C11389">
        <w:rPr>
          <w:rFonts w:ascii="Bookman Old Style" w:hAnsi="Bookman Old Style" w:cs="Aldhabi"/>
          <w:sz w:val="24"/>
          <w:szCs w:val="24"/>
          <w:lang w:eastAsia="fr-FR"/>
        </w:rPr>
        <w:t>, y compris les répétitions</w:t>
      </w:r>
      <w:r w:rsidRPr="00423D04">
        <w:rPr>
          <w:rFonts w:ascii="Bookman Old Style" w:hAnsi="Bookman Old Style" w:cs="Aldhabi"/>
          <w:sz w:val="24"/>
          <w:szCs w:val="24"/>
          <w:lang w:eastAsia="fr-FR"/>
        </w:rPr>
        <w:t xml:space="preserve"> supplémentaires</w:t>
      </w:r>
      <w:r w:rsidR="00C11389">
        <w:rPr>
          <w:rFonts w:ascii="Bookman Old Style" w:hAnsi="Bookman Old Style" w:cs="Aldhabi"/>
          <w:sz w:val="24"/>
          <w:szCs w:val="24"/>
          <w:lang w:eastAsia="fr-FR"/>
        </w:rPr>
        <w:t>, ainsi qu’</w:t>
      </w:r>
      <w:r w:rsidRPr="00423D04">
        <w:rPr>
          <w:rFonts w:ascii="Bookman Old Style" w:hAnsi="Bookman Old Style" w:cs="Aldhabi"/>
          <w:sz w:val="24"/>
          <w:szCs w:val="24"/>
          <w:lang w:eastAsia="fr-FR"/>
        </w:rPr>
        <w:t>aux représentations convenues.</w:t>
      </w:r>
    </w:p>
    <w:p w14:paraId="0BB7AAA4" w14:textId="77777777" w:rsidR="008E2F67" w:rsidRPr="00423D04" w:rsidRDefault="008E2F67" w:rsidP="008E2F67">
      <w:pPr>
        <w:pStyle w:val="Sansinterligne"/>
        <w:rPr>
          <w:rFonts w:ascii="Bookman Old Style" w:hAnsi="Bookman Old Style" w:cs="Aldhabi"/>
          <w:sz w:val="24"/>
          <w:szCs w:val="24"/>
          <w:lang w:eastAsia="fr-FR"/>
        </w:rPr>
      </w:pPr>
    </w:p>
    <w:p w14:paraId="2019FBA5" w14:textId="27CFA4E1" w:rsidR="008E2F67" w:rsidRPr="00423D04" w:rsidRDefault="008E2F67" w:rsidP="008E2F67">
      <w:pPr>
        <w:pStyle w:val="Sansinterligne"/>
        <w:rPr>
          <w:rFonts w:ascii="Bookman Old Style" w:hAnsi="Bookman Old Style" w:cs="Aldhabi"/>
          <w:sz w:val="24"/>
          <w:szCs w:val="24"/>
          <w:lang w:eastAsia="fr-FR"/>
        </w:rPr>
      </w:pPr>
      <w:r w:rsidRPr="00423D04">
        <w:rPr>
          <w:rFonts w:ascii="Bookman Old Style" w:hAnsi="Bookman Old Style" w:cs="Aldhabi"/>
          <w:sz w:val="24"/>
          <w:szCs w:val="24"/>
          <w:u w:val="single"/>
          <w:lang w:eastAsia="fr-FR"/>
        </w:rPr>
        <w:t>3.2  Costumes et accessoires</w:t>
      </w:r>
      <w:r w:rsidRPr="00423D04">
        <w:rPr>
          <w:rFonts w:ascii="Bookman Old Style" w:hAnsi="Bookman Old Style" w:cs="Aldhabi"/>
          <w:sz w:val="24"/>
          <w:szCs w:val="24"/>
          <w:lang w:eastAsia="fr-FR"/>
        </w:rPr>
        <w:br/>
        <w:t>Dans le</w:t>
      </w:r>
      <w:r w:rsidR="001B728D">
        <w:rPr>
          <w:rFonts w:ascii="Bookman Old Style" w:hAnsi="Bookman Old Style" w:cs="Aldhabi"/>
          <w:sz w:val="24"/>
          <w:szCs w:val="24"/>
          <w:lang w:eastAsia="fr-FR"/>
        </w:rPr>
        <w:t xml:space="preserve"> </w:t>
      </w:r>
      <w:r w:rsidRPr="00423D04">
        <w:rPr>
          <w:rFonts w:ascii="Bookman Old Style" w:hAnsi="Bookman Old Style" w:cs="Aldhabi"/>
          <w:sz w:val="24"/>
          <w:szCs w:val="24"/>
          <w:lang w:eastAsia="fr-FR"/>
        </w:rPr>
        <w:t xml:space="preserve">cadre des spectacles de fin d’année, les costumes et accessoires seront prêtés aux élèves par l’association. Toutefois, un complément de costumes et accessoires pourra être demandé aux parents d’élève. </w:t>
      </w:r>
    </w:p>
    <w:p w14:paraId="44A7A95E" w14:textId="77777777" w:rsidR="00C11389" w:rsidRDefault="00C11389" w:rsidP="005E0A50">
      <w:pPr>
        <w:pStyle w:val="Sansinterligne"/>
        <w:rPr>
          <w:rFonts w:ascii="Bookman Old Style" w:hAnsi="Bookman Old Style" w:cs="Aldhabi"/>
          <w:sz w:val="24"/>
          <w:szCs w:val="24"/>
          <w:lang w:eastAsia="fr-FR"/>
        </w:rPr>
      </w:pPr>
    </w:p>
    <w:p w14:paraId="3BDDE890" w14:textId="77777777" w:rsidR="00C11389" w:rsidRPr="00423D04" w:rsidRDefault="00C11389" w:rsidP="005E0A50">
      <w:pPr>
        <w:pStyle w:val="Sansinterligne"/>
        <w:rPr>
          <w:rFonts w:ascii="Bookman Old Style" w:hAnsi="Bookman Old Style" w:cs="Aldhabi"/>
          <w:sz w:val="24"/>
          <w:szCs w:val="24"/>
          <w:lang w:eastAsia="fr-FR"/>
        </w:rPr>
      </w:pPr>
    </w:p>
    <w:p w14:paraId="60E8012D" w14:textId="5E63C7B1" w:rsidR="00423D04" w:rsidRDefault="008E2F67" w:rsidP="008E2F67">
      <w:pPr>
        <w:pStyle w:val="Sansinterligne"/>
        <w:rPr>
          <w:rFonts w:ascii="Bookman Old Style" w:hAnsi="Bookman Old Style" w:cs="Aldhabi"/>
          <w:sz w:val="40"/>
          <w:szCs w:val="40"/>
          <w:lang w:eastAsia="fr-FR"/>
        </w:rPr>
      </w:pPr>
      <w:r w:rsidRPr="00423D04">
        <w:rPr>
          <w:rFonts w:ascii="Bookman Old Style" w:hAnsi="Bookman Old Style" w:cs="Aldhabi"/>
          <w:sz w:val="40"/>
          <w:szCs w:val="40"/>
          <w:lang w:eastAsia="fr-FR"/>
        </w:rPr>
        <w:t>IV</w:t>
      </w:r>
      <w:r w:rsidR="00C72026" w:rsidRPr="00423D04">
        <w:rPr>
          <w:rFonts w:ascii="Bookman Old Style" w:hAnsi="Bookman Old Style" w:cs="Aldhabi"/>
          <w:sz w:val="40"/>
          <w:szCs w:val="40"/>
          <w:lang w:eastAsia="fr-FR"/>
        </w:rPr>
        <w:t xml:space="preserve"> – Droit</w:t>
      </w:r>
      <w:r w:rsidR="00C11389">
        <w:rPr>
          <w:rFonts w:ascii="Bookman Old Style" w:hAnsi="Bookman Old Style" w:cs="Aldhabi"/>
          <w:sz w:val="40"/>
          <w:szCs w:val="40"/>
          <w:lang w:eastAsia="fr-FR"/>
        </w:rPr>
        <w:t>s</w:t>
      </w:r>
      <w:r w:rsidR="00C72026" w:rsidRPr="00423D04">
        <w:rPr>
          <w:rFonts w:ascii="Bookman Old Style" w:hAnsi="Bookman Old Style" w:cs="Aldhabi"/>
          <w:sz w:val="40"/>
          <w:szCs w:val="40"/>
          <w:lang w:eastAsia="fr-FR"/>
        </w:rPr>
        <w:t xml:space="preserve"> à l’image</w:t>
      </w:r>
    </w:p>
    <w:p w14:paraId="6423C785" w14:textId="50016762" w:rsidR="004E12D3" w:rsidRDefault="00877F67" w:rsidP="008E2F67">
      <w:pPr>
        <w:pStyle w:val="Sansinterligne"/>
        <w:rPr>
          <w:rFonts w:ascii="Bookman Old Style" w:hAnsi="Bookman Old Style" w:cs="Aldhabi"/>
          <w:sz w:val="24"/>
          <w:szCs w:val="24"/>
          <w:lang w:eastAsia="fr-FR"/>
        </w:rPr>
      </w:pPr>
      <w:r w:rsidRPr="00423D04">
        <w:rPr>
          <w:rFonts w:ascii="Bookman Old Style" w:hAnsi="Bookman Old Style" w:cs="Aldhabi"/>
          <w:sz w:val="24"/>
          <w:szCs w:val="24"/>
          <w:lang w:eastAsia="fr-FR"/>
        </w:rPr>
        <w:br/>
        <w:t>Dans le cadre des ateliers hebdomadaires</w:t>
      </w:r>
      <w:r w:rsidR="005E0A50" w:rsidRPr="00423D04">
        <w:rPr>
          <w:rFonts w:ascii="Bookman Old Style" w:hAnsi="Bookman Old Style" w:cs="Aldhabi"/>
          <w:sz w:val="24"/>
          <w:szCs w:val="24"/>
          <w:lang w:eastAsia="fr-FR"/>
        </w:rPr>
        <w:t xml:space="preserve"> et des</w:t>
      </w:r>
      <w:r w:rsidRPr="00423D04">
        <w:rPr>
          <w:rFonts w:ascii="Bookman Old Style" w:hAnsi="Bookman Old Style" w:cs="Aldhabi"/>
          <w:sz w:val="24"/>
          <w:szCs w:val="24"/>
          <w:lang w:eastAsia="fr-FR"/>
        </w:rPr>
        <w:t xml:space="preserve"> spectacle</w:t>
      </w:r>
      <w:r w:rsidR="005E0A50" w:rsidRPr="00423D04">
        <w:rPr>
          <w:rFonts w:ascii="Bookman Old Style" w:hAnsi="Bookman Old Style" w:cs="Aldhabi"/>
          <w:sz w:val="24"/>
          <w:szCs w:val="24"/>
          <w:lang w:eastAsia="fr-FR"/>
        </w:rPr>
        <w:t>s</w:t>
      </w:r>
      <w:r w:rsidRPr="00423D04">
        <w:rPr>
          <w:rFonts w:ascii="Bookman Old Style" w:hAnsi="Bookman Old Style" w:cs="Aldhabi"/>
          <w:sz w:val="24"/>
          <w:szCs w:val="24"/>
          <w:lang w:eastAsia="fr-FR"/>
        </w:rPr>
        <w:t xml:space="preserve"> de fin d’année</w:t>
      </w:r>
      <w:r w:rsidR="005E0A50" w:rsidRPr="00423D04">
        <w:rPr>
          <w:rFonts w:ascii="Bookman Old Style" w:hAnsi="Bookman Old Style" w:cs="Aldhabi"/>
          <w:sz w:val="24"/>
          <w:szCs w:val="24"/>
          <w:lang w:eastAsia="fr-FR"/>
        </w:rPr>
        <w:t xml:space="preserve">, tous les élèves sont susceptibles d’être </w:t>
      </w:r>
      <w:r w:rsidRPr="00423D04">
        <w:rPr>
          <w:rFonts w:ascii="Bookman Old Style" w:hAnsi="Bookman Old Style" w:cs="Aldhabi"/>
          <w:sz w:val="24"/>
          <w:szCs w:val="24"/>
          <w:lang w:eastAsia="fr-FR"/>
        </w:rPr>
        <w:t>photographiés et filmés.</w:t>
      </w:r>
      <w:r w:rsidRPr="00423D04">
        <w:rPr>
          <w:rFonts w:ascii="Bookman Old Style" w:hAnsi="Bookman Old Style" w:cs="Aldhabi"/>
          <w:sz w:val="24"/>
          <w:szCs w:val="24"/>
          <w:lang w:eastAsia="fr-FR"/>
        </w:rPr>
        <w:br/>
        <w:t xml:space="preserve">A cet effet, les parents autorisent </w:t>
      </w:r>
      <w:r w:rsidR="005E0A50" w:rsidRPr="00423D04">
        <w:rPr>
          <w:rFonts w:ascii="Bookman Old Style" w:hAnsi="Bookman Old Style" w:cs="Aldhabi"/>
          <w:sz w:val="24"/>
          <w:szCs w:val="24"/>
          <w:lang w:eastAsia="fr-FR"/>
        </w:rPr>
        <w:t xml:space="preserve">sans contrepartie </w:t>
      </w:r>
      <w:r w:rsidRPr="00423D04">
        <w:rPr>
          <w:rFonts w:ascii="Bookman Old Style" w:hAnsi="Bookman Old Style" w:cs="Aldhabi"/>
          <w:sz w:val="24"/>
          <w:szCs w:val="24"/>
          <w:lang w:eastAsia="fr-FR"/>
        </w:rPr>
        <w:t xml:space="preserve">la publication des photos et/ou vidéos sur </w:t>
      </w:r>
      <w:r w:rsidR="005E0A50" w:rsidRPr="00423D04">
        <w:rPr>
          <w:rFonts w:ascii="Bookman Old Style" w:hAnsi="Bookman Old Style" w:cs="Aldhabi"/>
          <w:sz w:val="24"/>
          <w:szCs w:val="24"/>
          <w:lang w:eastAsia="fr-FR"/>
        </w:rPr>
        <w:t xml:space="preserve">les journaux locaux et tout support numérique jugé approprié par l’association pour sa communication. </w:t>
      </w:r>
    </w:p>
    <w:p w14:paraId="249C9981" w14:textId="77777777" w:rsidR="00423D04" w:rsidRDefault="00423D04" w:rsidP="008E2F67">
      <w:pPr>
        <w:pStyle w:val="Sansinterligne"/>
        <w:rPr>
          <w:rFonts w:ascii="Bookman Old Style" w:hAnsi="Bookman Old Style" w:cs="Aldhabi"/>
          <w:b/>
          <w:bCs/>
          <w:sz w:val="28"/>
          <w:szCs w:val="28"/>
          <w:lang w:eastAsia="fr-FR"/>
        </w:rPr>
      </w:pPr>
    </w:p>
    <w:p w14:paraId="2AC8D4A2" w14:textId="3AE1E812" w:rsidR="00423D04" w:rsidRPr="00C11389" w:rsidRDefault="00423D04" w:rsidP="00C11389">
      <w:pPr>
        <w:pStyle w:val="Sansinterligne"/>
        <w:rPr>
          <w:rFonts w:ascii="Bookman Old Style" w:hAnsi="Bookman Old Style" w:cs="Aldhabi"/>
          <w:i/>
          <w:iCs/>
          <w:sz w:val="44"/>
          <w:szCs w:val="44"/>
          <w:lang w:eastAsia="fr-FR"/>
        </w:rPr>
      </w:pPr>
    </w:p>
    <w:sectPr w:rsidR="00423D04" w:rsidRPr="00C11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D3"/>
    <w:rsid w:val="00160E40"/>
    <w:rsid w:val="001B728D"/>
    <w:rsid w:val="001C1EB5"/>
    <w:rsid w:val="003F4BAB"/>
    <w:rsid w:val="00423D04"/>
    <w:rsid w:val="004E12D3"/>
    <w:rsid w:val="005E0A50"/>
    <w:rsid w:val="00696C03"/>
    <w:rsid w:val="00787F0B"/>
    <w:rsid w:val="00877F67"/>
    <w:rsid w:val="008E2F67"/>
    <w:rsid w:val="009F6C61"/>
    <w:rsid w:val="00A04249"/>
    <w:rsid w:val="00AC389C"/>
    <w:rsid w:val="00C11389"/>
    <w:rsid w:val="00C50E75"/>
    <w:rsid w:val="00C72026"/>
    <w:rsid w:val="00EE3A9C"/>
    <w:rsid w:val="00F26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DC51"/>
  <w15:chartTrackingRefBased/>
  <w15:docId w15:val="{E15537B9-2F4D-41F6-A7AF-E125555C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E12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E12D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2D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E12D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E12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77F67"/>
    <w:rPr>
      <w:i/>
      <w:iCs/>
    </w:rPr>
  </w:style>
  <w:style w:type="character" w:styleId="Lienhypertexte">
    <w:name w:val="Hyperlink"/>
    <w:basedOn w:val="Policepardfaut"/>
    <w:uiPriority w:val="99"/>
    <w:semiHidden/>
    <w:unhideWhenUsed/>
    <w:rsid w:val="00877F67"/>
    <w:rPr>
      <w:color w:val="0000FF"/>
      <w:u w:val="single"/>
    </w:rPr>
  </w:style>
  <w:style w:type="character" w:styleId="lev">
    <w:name w:val="Strong"/>
    <w:basedOn w:val="Policepardfaut"/>
    <w:uiPriority w:val="22"/>
    <w:qFormat/>
    <w:rsid w:val="00877F67"/>
    <w:rPr>
      <w:b/>
      <w:bCs/>
    </w:rPr>
  </w:style>
  <w:style w:type="paragraph" w:styleId="Paragraphedeliste">
    <w:name w:val="List Paragraph"/>
    <w:basedOn w:val="Normal"/>
    <w:uiPriority w:val="34"/>
    <w:qFormat/>
    <w:rsid w:val="00160E40"/>
    <w:pPr>
      <w:ind w:left="720"/>
      <w:contextualSpacing/>
    </w:pPr>
  </w:style>
  <w:style w:type="paragraph" w:styleId="Sansinterligne">
    <w:name w:val="No Spacing"/>
    <w:uiPriority w:val="1"/>
    <w:qFormat/>
    <w:rsid w:val="005E0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01417">
      <w:bodyDiv w:val="1"/>
      <w:marLeft w:val="0"/>
      <w:marRight w:val="0"/>
      <w:marTop w:val="0"/>
      <w:marBottom w:val="0"/>
      <w:divBdr>
        <w:top w:val="none" w:sz="0" w:space="0" w:color="auto"/>
        <w:left w:val="none" w:sz="0" w:space="0" w:color="auto"/>
        <w:bottom w:val="none" w:sz="0" w:space="0" w:color="auto"/>
        <w:right w:val="none" w:sz="0" w:space="0" w:color="auto"/>
      </w:divBdr>
      <w:divsChild>
        <w:div w:id="359010841">
          <w:marLeft w:val="0"/>
          <w:marRight w:val="0"/>
          <w:marTop w:val="0"/>
          <w:marBottom w:val="0"/>
          <w:divBdr>
            <w:top w:val="single" w:sz="2" w:space="0" w:color="FFFFFF"/>
            <w:left w:val="single" w:sz="2" w:space="0" w:color="FFFFFF"/>
            <w:bottom w:val="single" w:sz="2" w:space="0" w:color="FFFFFF"/>
            <w:right w:val="single" w:sz="2" w:space="0" w:color="FFFFFF"/>
          </w:divBdr>
          <w:divsChild>
            <w:div w:id="121732045">
              <w:marLeft w:val="0"/>
              <w:marRight w:val="0"/>
              <w:marTop w:val="0"/>
              <w:marBottom w:val="0"/>
              <w:divBdr>
                <w:top w:val="none" w:sz="0" w:space="0" w:color="auto"/>
                <w:left w:val="none" w:sz="0" w:space="0" w:color="auto"/>
                <w:bottom w:val="none" w:sz="0" w:space="0" w:color="auto"/>
                <w:right w:val="none" w:sz="0" w:space="0" w:color="auto"/>
              </w:divBdr>
              <w:divsChild>
                <w:div w:id="1469976100">
                  <w:marLeft w:val="0"/>
                  <w:marRight w:val="0"/>
                  <w:marTop w:val="0"/>
                  <w:marBottom w:val="0"/>
                  <w:divBdr>
                    <w:top w:val="none" w:sz="0" w:space="0" w:color="auto"/>
                    <w:left w:val="none" w:sz="0" w:space="0" w:color="auto"/>
                    <w:bottom w:val="none" w:sz="0" w:space="0" w:color="auto"/>
                    <w:right w:val="none" w:sz="0" w:space="0" w:color="auto"/>
                  </w:divBdr>
                  <w:divsChild>
                    <w:div w:id="569802750">
                      <w:marLeft w:val="0"/>
                      <w:marRight w:val="0"/>
                      <w:marTop w:val="0"/>
                      <w:marBottom w:val="0"/>
                      <w:divBdr>
                        <w:top w:val="none" w:sz="0" w:space="0" w:color="auto"/>
                        <w:left w:val="none" w:sz="0" w:space="0" w:color="auto"/>
                        <w:bottom w:val="none" w:sz="0" w:space="0" w:color="auto"/>
                        <w:right w:val="none" w:sz="0" w:space="0" w:color="auto"/>
                      </w:divBdr>
                      <w:divsChild>
                        <w:div w:id="221983708">
                          <w:marLeft w:val="0"/>
                          <w:marRight w:val="0"/>
                          <w:marTop w:val="0"/>
                          <w:marBottom w:val="0"/>
                          <w:divBdr>
                            <w:top w:val="none" w:sz="0" w:space="0" w:color="auto"/>
                            <w:left w:val="none" w:sz="0" w:space="0" w:color="auto"/>
                            <w:bottom w:val="none" w:sz="0" w:space="0" w:color="auto"/>
                            <w:right w:val="none" w:sz="0" w:space="0" w:color="auto"/>
                          </w:divBdr>
                          <w:divsChild>
                            <w:div w:id="12464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Erwan Trotel</dc:creator>
  <cp:keywords/>
  <dc:description/>
  <cp:lastModifiedBy>Théâtre La Chapelle</cp:lastModifiedBy>
  <cp:revision>5</cp:revision>
  <cp:lastPrinted>2025-09-08T18:55:00Z</cp:lastPrinted>
  <dcterms:created xsi:type="dcterms:W3CDTF">2025-09-08T18:14:00Z</dcterms:created>
  <dcterms:modified xsi:type="dcterms:W3CDTF">2025-09-08T18:56:00Z</dcterms:modified>
</cp:coreProperties>
</file>